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C5791">
      <w:pPr>
        <w:widowControl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14:ligatures w14:val="none"/>
        </w:rPr>
        <w:t>附件1</w:t>
      </w:r>
    </w:p>
    <w:p w14:paraId="62AE1F1D">
      <w:pPr>
        <w:widowControl/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default" w:ascii="黑体" w:hAnsi="黑体" w:eastAsia="黑体" w:cs="黑体"/>
          <w:sz w:val="44"/>
          <w:szCs w:val="44"/>
          <w:lang w:val="en-US" w:eastAsia="zh-CN"/>
          <w14:ligatures w14:val="none"/>
        </w:rPr>
        <w:t>北京盾构工程协会团体标准</w:t>
      </w:r>
      <w:r>
        <w:rPr>
          <w:rFonts w:hint="eastAsia" w:ascii="黑体" w:hAnsi="黑体" w:eastAsia="黑体" w:cs="黑体"/>
          <w:sz w:val="44"/>
          <w:szCs w:val="44"/>
          <w:lang w:val="en-US" w:eastAsia="zh-CN"/>
          <w14:ligatures w14:val="none"/>
        </w:rPr>
        <w:t>复审</w:t>
      </w:r>
      <w:r>
        <w:rPr>
          <w:rFonts w:hint="default" w:ascii="黑体" w:hAnsi="黑体" w:eastAsia="黑体" w:cs="黑体"/>
          <w:sz w:val="44"/>
          <w:szCs w:val="44"/>
          <w:lang w:val="en-US" w:eastAsia="zh-CN"/>
          <w14:ligatures w14:val="none"/>
        </w:rPr>
        <w:t>清单</w:t>
      </w:r>
    </w:p>
    <w:tbl>
      <w:tblPr>
        <w:tblStyle w:val="2"/>
        <w:tblpPr w:leftFromText="180" w:rightFromText="180" w:vertAnchor="text" w:horzAnchor="margin" w:tblpX="-20" w:tblpY="49"/>
        <w:tblW w:w="505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457"/>
        <w:gridCol w:w="5162"/>
      </w:tblGrid>
      <w:tr w14:paraId="1A50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3015BFC5">
            <w:pPr>
              <w:pStyle w:val="5"/>
              <w:adjustRightInd w:val="0"/>
              <w:snapToGrid w:val="0"/>
              <w:spacing w:after="0" w:line="360" w:lineRule="exact"/>
              <w:jc w:val="center"/>
              <w:rPr>
                <w:rFonts w:hint="default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426" w:type="pct"/>
            <w:vAlign w:val="center"/>
          </w:tcPr>
          <w:p w14:paraId="6C3F3ED0">
            <w:pPr>
              <w:pStyle w:val="5"/>
              <w:adjustRightInd w:val="0"/>
              <w:snapToGrid w:val="0"/>
              <w:spacing w:after="0" w:line="360" w:lineRule="exact"/>
              <w:jc w:val="center"/>
              <w:rPr>
                <w:rFonts w:hint="default"/>
                <w:b/>
                <w:bCs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  <w:t>团体标准</w:t>
            </w:r>
            <w:r>
              <w:rPr>
                <w:rFonts w:hint="default"/>
                <w:b/>
                <w:bCs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  <w:t>编号</w:t>
            </w:r>
          </w:p>
        </w:tc>
        <w:tc>
          <w:tcPr>
            <w:tcW w:w="2998" w:type="pct"/>
            <w:vAlign w:val="center"/>
          </w:tcPr>
          <w:p w14:paraId="122A83B7">
            <w:pPr>
              <w:pStyle w:val="5"/>
              <w:adjustRightInd w:val="0"/>
              <w:snapToGrid w:val="0"/>
              <w:spacing w:after="0" w:line="360" w:lineRule="exact"/>
              <w:jc w:val="center"/>
              <w:rPr>
                <w:rFonts w:hint="default"/>
                <w:b/>
                <w:bCs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  <w:t>团体标准名称</w:t>
            </w:r>
          </w:p>
        </w:tc>
      </w:tr>
      <w:tr w14:paraId="351B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1D82FAFB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1</w:t>
            </w:r>
          </w:p>
        </w:tc>
        <w:tc>
          <w:tcPr>
            <w:tcW w:w="1426" w:type="pct"/>
            <w:vAlign w:val="center"/>
          </w:tcPr>
          <w:p w14:paraId="62173AA9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01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3825A904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通用技术要求</w:t>
            </w:r>
          </w:p>
        </w:tc>
      </w:tr>
      <w:tr w14:paraId="19E6E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1BB66867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2</w:t>
            </w:r>
          </w:p>
        </w:tc>
        <w:tc>
          <w:tcPr>
            <w:tcW w:w="1426" w:type="pct"/>
            <w:vAlign w:val="center"/>
          </w:tcPr>
          <w:p w14:paraId="0E65237E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02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5F68720D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企业技术要求</w:t>
            </w:r>
          </w:p>
        </w:tc>
      </w:tr>
      <w:tr w14:paraId="24035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62D7C1C8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3</w:t>
            </w:r>
          </w:p>
        </w:tc>
        <w:tc>
          <w:tcPr>
            <w:tcW w:w="1426" w:type="pct"/>
            <w:vAlign w:val="center"/>
          </w:tcPr>
          <w:p w14:paraId="01E65B85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03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7D6ECD06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企业管理要求</w:t>
            </w:r>
          </w:p>
        </w:tc>
      </w:tr>
      <w:tr w14:paraId="01951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117F3357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4</w:t>
            </w:r>
          </w:p>
        </w:tc>
        <w:tc>
          <w:tcPr>
            <w:tcW w:w="1426" w:type="pct"/>
            <w:vAlign w:val="center"/>
          </w:tcPr>
          <w:p w14:paraId="02D44D26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04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606E8F49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质量控制要求</w:t>
            </w:r>
          </w:p>
        </w:tc>
      </w:tr>
      <w:tr w14:paraId="7917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1F65BD6A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5</w:t>
            </w:r>
          </w:p>
        </w:tc>
        <w:tc>
          <w:tcPr>
            <w:tcW w:w="1426" w:type="pct"/>
            <w:vAlign w:val="center"/>
          </w:tcPr>
          <w:p w14:paraId="10BA3F64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05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017D9ADA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检测与评估</w:t>
            </w:r>
          </w:p>
        </w:tc>
      </w:tr>
      <w:tr w14:paraId="4062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21A91792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6</w:t>
            </w:r>
          </w:p>
        </w:tc>
        <w:tc>
          <w:tcPr>
            <w:tcW w:w="1426" w:type="pct"/>
            <w:vAlign w:val="center"/>
          </w:tcPr>
          <w:p w14:paraId="3A5DE9CE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06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510E7A05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刀盘</w:t>
            </w:r>
          </w:p>
        </w:tc>
      </w:tr>
      <w:tr w14:paraId="5667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6CFA1056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7</w:t>
            </w:r>
          </w:p>
        </w:tc>
        <w:tc>
          <w:tcPr>
            <w:tcW w:w="1426" w:type="pct"/>
            <w:vAlign w:val="center"/>
          </w:tcPr>
          <w:p w14:paraId="541F41B2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07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1AC528CC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主轴承</w:t>
            </w:r>
          </w:p>
        </w:tc>
      </w:tr>
      <w:tr w14:paraId="3F71A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4B6B80C9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8</w:t>
            </w:r>
          </w:p>
        </w:tc>
        <w:tc>
          <w:tcPr>
            <w:tcW w:w="1426" w:type="pct"/>
            <w:vAlign w:val="center"/>
          </w:tcPr>
          <w:p w14:paraId="5A5C9C59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08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0DEFDC7E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螺旋输送机</w:t>
            </w:r>
          </w:p>
        </w:tc>
      </w:tr>
      <w:tr w14:paraId="5737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4" w:type="pct"/>
            <w:vAlign w:val="center"/>
          </w:tcPr>
          <w:p w14:paraId="50D14E55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9</w:t>
            </w:r>
          </w:p>
        </w:tc>
        <w:tc>
          <w:tcPr>
            <w:tcW w:w="1426" w:type="pct"/>
            <w:vAlign w:val="center"/>
          </w:tcPr>
          <w:p w14:paraId="5B8898C0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T/DGGC 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09</w:t>
            </w: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-202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0</w:t>
            </w:r>
          </w:p>
        </w:tc>
        <w:tc>
          <w:tcPr>
            <w:tcW w:w="2998" w:type="pct"/>
            <w:vAlign w:val="center"/>
          </w:tcPr>
          <w:p w14:paraId="3DF88776">
            <w:pPr>
              <w:widowControl/>
              <w:adjustRightInd w:val="0"/>
              <w:snapToGrid w:val="0"/>
              <w:spacing w:before="100" w:after="10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kern w:val="0"/>
                <w:sz w:val="28"/>
                <w:szCs w:val="28"/>
                <w:lang w:val="en-US" w:eastAsia="zh-CN" w:bidi="ar-SA"/>
                <w14:ligatures w14:val="none"/>
              </w:rPr>
              <w:t>全断面隧道掘进机再制造 减速机</w:t>
            </w:r>
            <w:bookmarkStart w:id="0" w:name="_GoBack"/>
            <w:bookmarkEnd w:id="0"/>
          </w:p>
        </w:tc>
      </w:tr>
    </w:tbl>
    <w:p w14:paraId="4C75563C">
      <w:pPr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</w:p>
    <w:p w14:paraId="08CCF3E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33C5D"/>
    <w:rsid w:val="10866691"/>
    <w:rsid w:val="1B6A55E3"/>
    <w:rsid w:val="363551D5"/>
    <w:rsid w:val="3C516600"/>
    <w:rsid w:val="53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2</TotalTime>
  <ScaleCrop>false</ScaleCrop>
  <LinksUpToDate>false</LinksUpToDate>
  <CharactersWithSpaces>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2026-07-13T01:53:00Z</dcterms:created>
  <dc:creator>86189</dc:creator>
  <cp:lastModifiedBy>林士民</cp:lastModifiedBy>
  <dcterms:modified xsi:type="dcterms:W3CDTF">2026-07-27T06:09:36Z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eyJoZGlkIjoiMjA1NzE1YWZkMGZkZjMwNTM5OWJiNTYzYjZjZDkxMGEiLCJ1c2VySWQiOiI1MjI1Njk0MjYifQ==</vt:lpwstr>
  </property>
  <property fmtid="{D5CDD505-2E9C-101B-9397-08002B2CF9AE}" pid="4" name="ICV">
    <vt:lpwstr>B13B5F26964845B692BBF45D5D0D655D_12</vt:lpwstr>
  </property>
</Properties>
</file>